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6" w:rsidRDefault="003B637A">
      <w:pPr>
        <w:pStyle w:val="1"/>
        <w:spacing w:before="77" w:line="237" w:lineRule="auto"/>
        <w:ind w:right="118"/>
      </w:pPr>
      <w:r>
        <w:rPr>
          <w:color w:val="444444"/>
        </w:rPr>
        <w:t>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наличии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оборудованных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кабинетов,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объектов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проведения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практических занятий, библиотек, объектов спорта, средств обучения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воспитания, приспособленных для использования инвалидами и лицами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ограниченными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возможностями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здоровья</w:t>
      </w:r>
    </w:p>
    <w:p w:rsidR="00B17D26" w:rsidRDefault="00B17D26">
      <w:pPr>
        <w:pStyle w:val="a3"/>
        <w:spacing w:before="7"/>
        <w:ind w:left="0"/>
        <w:rPr>
          <w:b/>
        </w:rPr>
      </w:pPr>
    </w:p>
    <w:p w:rsidR="00B17D26" w:rsidRDefault="003B637A">
      <w:pPr>
        <w:pStyle w:val="a3"/>
        <w:tabs>
          <w:tab w:val="left" w:pos="822"/>
        </w:tabs>
      </w:pPr>
      <w:r>
        <w:t>1.1.</w:t>
      </w:r>
      <w:r>
        <w:tab/>
      </w:r>
      <w:r>
        <w:rPr>
          <w:u w:val="single"/>
        </w:rPr>
        <w:t>Материально-техническая</w:t>
      </w:r>
      <w:r>
        <w:rPr>
          <w:spacing w:val="16"/>
          <w:u w:val="single"/>
        </w:rPr>
        <w:t xml:space="preserve"> </w:t>
      </w:r>
      <w:r>
        <w:rPr>
          <w:u w:val="single"/>
        </w:rPr>
        <w:t>база</w:t>
      </w:r>
      <w:r>
        <w:rPr>
          <w:spacing w:val="6"/>
          <w:u w:val="single"/>
        </w:rPr>
        <w:t xml:space="preserve"> </w:t>
      </w:r>
      <w:r>
        <w:rPr>
          <w:u w:val="single"/>
        </w:rPr>
        <w:t>Учреждения:</w:t>
      </w:r>
    </w:p>
    <w:p w:rsidR="00B17D26" w:rsidRDefault="003B637A">
      <w:pPr>
        <w:pStyle w:val="a3"/>
        <w:spacing w:before="53"/>
        <w:ind w:left="477"/>
      </w:pPr>
      <w:r>
        <w:t>Тренировочный</w:t>
      </w:r>
      <w:r>
        <w:rPr>
          <w:spacing w:val="78"/>
        </w:rPr>
        <w:t xml:space="preserve"> </w:t>
      </w:r>
      <w:r>
        <w:t xml:space="preserve">процесс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38"/>
        </w:rPr>
        <w:t xml:space="preserve"> </w:t>
      </w:r>
      <w:r>
        <w:t>на</w:t>
      </w:r>
      <w:r>
        <w:rPr>
          <w:spacing w:val="125"/>
        </w:rPr>
        <w:t xml:space="preserve"> </w:t>
      </w:r>
      <w:r>
        <w:t>спортивных</w:t>
      </w:r>
      <w:r>
        <w:rPr>
          <w:spacing w:val="124"/>
        </w:rPr>
        <w:t xml:space="preserve"> </w:t>
      </w:r>
      <w:r>
        <w:t>объектах</w:t>
      </w:r>
      <w:r>
        <w:rPr>
          <w:spacing w:val="123"/>
        </w:rPr>
        <w:t xml:space="preserve"> </w:t>
      </w:r>
      <w:proofErr w:type="gramStart"/>
      <w:r>
        <w:t>г</w:t>
      </w:r>
      <w:proofErr w:type="gramEnd"/>
      <w:r>
        <w:t>.</w:t>
      </w:r>
    </w:p>
    <w:p w:rsidR="00B17D26" w:rsidRDefault="003B637A">
      <w:pPr>
        <w:pStyle w:val="a3"/>
        <w:spacing w:before="54"/>
      </w:pPr>
      <w:r>
        <w:t>Куйбышева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Куйбышевского</w:t>
      </w:r>
      <w:r>
        <w:rPr>
          <w:spacing w:val="24"/>
        </w:rPr>
        <w:t xml:space="preserve"> </w:t>
      </w:r>
      <w:r>
        <w:t>района: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3"/>
        </w:tabs>
        <w:spacing w:before="233" w:line="280" w:lineRule="auto"/>
        <w:ind w:left="116" w:right="115" w:firstLine="0"/>
        <w:jc w:val="both"/>
        <w:rPr>
          <w:sz w:val="28"/>
        </w:rPr>
      </w:pPr>
      <w:r>
        <w:rPr>
          <w:sz w:val="28"/>
        </w:rPr>
        <w:t>МБУС «Спортивно-оздоровительный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г. Куйбышева» (игровые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</w:t>
      </w:r>
      <w:r>
        <w:rPr>
          <w:spacing w:val="1"/>
          <w:sz w:val="28"/>
        </w:rPr>
        <w:t xml:space="preserve"> </w:t>
      </w:r>
      <w:r>
        <w:rPr>
          <w:sz w:val="28"/>
        </w:rPr>
        <w:t>(волейбольный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7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аэробики,</w:t>
      </w:r>
      <w:r>
        <w:rPr>
          <w:spacing w:val="9"/>
          <w:sz w:val="28"/>
        </w:rPr>
        <w:t xml:space="preserve"> </w:t>
      </w:r>
      <w:r>
        <w:rPr>
          <w:sz w:val="28"/>
        </w:rPr>
        <w:t>зал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борьбы,</w:t>
      </w:r>
      <w:r>
        <w:rPr>
          <w:spacing w:val="9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зал);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3"/>
        </w:tabs>
        <w:spacing w:line="303" w:lineRule="exact"/>
        <w:ind w:left="823" w:hanging="707"/>
        <w:jc w:val="both"/>
        <w:rPr>
          <w:sz w:val="28"/>
        </w:rPr>
      </w:pPr>
      <w:r>
        <w:rPr>
          <w:sz w:val="28"/>
        </w:rPr>
        <w:t>Городской</w:t>
      </w:r>
      <w:r>
        <w:rPr>
          <w:spacing w:val="21"/>
          <w:sz w:val="28"/>
        </w:rPr>
        <w:t xml:space="preserve"> </w:t>
      </w:r>
      <w:r>
        <w:rPr>
          <w:sz w:val="28"/>
        </w:rPr>
        <w:t>стадион</w:t>
      </w:r>
      <w:r>
        <w:rPr>
          <w:spacing w:val="21"/>
          <w:sz w:val="28"/>
        </w:rPr>
        <w:t xml:space="preserve"> </w:t>
      </w:r>
      <w:r>
        <w:rPr>
          <w:sz w:val="28"/>
        </w:rPr>
        <w:t>«Труд»</w:t>
      </w:r>
      <w:r>
        <w:rPr>
          <w:spacing w:val="47"/>
          <w:sz w:val="28"/>
        </w:rPr>
        <w:t xml:space="preserve"> </w:t>
      </w:r>
      <w:r>
        <w:rPr>
          <w:sz w:val="28"/>
        </w:rPr>
        <w:t>МБУС</w:t>
      </w:r>
      <w:r>
        <w:rPr>
          <w:spacing w:val="3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СОЦ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Куйбышева» и манеж;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before="53"/>
        <w:ind w:left="823" w:hanging="707"/>
        <w:rPr>
          <w:sz w:val="28"/>
        </w:rPr>
      </w:pPr>
      <w:r>
        <w:rPr>
          <w:sz w:val="28"/>
        </w:rPr>
        <w:t>Плавательный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СОЦ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Куйбышева»</w:t>
      </w:r>
      <w:r>
        <w:rPr>
          <w:spacing w:val="14"/>
          <w:sz w:val="28"/>
        </w:rPr>
        <w:t xml:space="preserve"> </w:t>
      </w:r>
      <w:r>
        <w:rPr>
          <w:sz w:val="28"/>
        </w:rPr>
        <w:t>(малая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1"/>
          <w:sz w:val="28"/>
        </w:rPr>
        <w:t xml:space="preserve"> </w:t>
      </w:r>
      <w:r>
        <w:rPr>
          <w:sz w:val="28"/>
        </w:rPr>
        <w:t>ванна);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before="54"/>
        <w:ind w:left="823" w:hanging="707"/>
        <w:rPr>
          <w:sz w:val="28"/>
        </w:rPr>
      </w:pPr>
      <w:r>
        <w:rPr>
          <w:sz w:val="28"/>
        </w:rPr>
        <w:t>Открытая</w:t>
      </w:r>
      <w:r>
        <w:rPr>
          <w:spacing w:val="10"/>
          <w:sz w:val="28"/>
        </w:rPr>
        <w:t xml:space="preserve"> </w:t>
      </w:r>
      <w:r>
        <w:rPr>
          <w:sz w:val="28"/>
        </w:rPr>
        <w:t>хоккейная коробка</w:t>
      </w:r>
      <w:r>
        <w:rPr>
          <w:spacing w:val="26"/>
          <w:sz w:val="28"/>
        </w:rPr>
        <w:t xml:space="preserve"> </w:t>
      </w:r>
      <w:r>
        <w:rPr>
          <w:sz w:val="28"/>
        </w:rPr>
        <w:t>8 квартала;</w:t>
      </w:r>
    </w:p>
    <w:p w:rsidR="00A25144" w:rsidRDefault="00A25144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before="54"/>
        <w:ind w:left="823" w:hanging="707"/>
        <w:rPr>
          <w:sz w:val="28"/>
        </w:rPr>
      </w:pPr>
      <w:r>
        <w:rPr>
          <w:sz w:val="28"/>
        </w:rPr>
        <w:t>МБУС «Ледовая арена «Факел»»;</w:t>
      </w:r>
      <w:bookmarkStart w:id="0" w:name="_GoBack"/>
      <w:bookmarkEnd w:id="0"/>
    </w:p>
    <w:p w:rsidR="00B17D26" w:rsidRDefault="003B637A">
      <w:pPr>
        <w:pStyle w:val="a4"/>
        <w:numPr>
          <w:ilvl w:val="0"/>
          <w:numId w:val="1"/>
        </w:numPr>
        <w:tabs>
          <w:tab w:val="left" w:pos="822"/>
          <w:tab w:val="left" w:pos="823"/>
        </w:tabs>
        <w:spacing w:before="38"/>
        <w:ind w:left="823" w:hanging="707"/>
        <w:rPr>
          <w:sz w:val="28"/>
        </w:rPr>
      </w:pPr>
      <w:r>
        <w:rPr>
          <w:sz w:val="28"/>
        </w:rPr>
        <w:t>Спортивные</w:t>
      </w:r>
      <w:r>
        <w:rPr>
          <w:spacing w:val="22"/>
          <w:sz w:val="28"/>
        </w:rPr>
        <w:t xml:space="preserve"> </w:t>
      </w:r>
      <w:r>
        <w:rPr>
          <w:sz w:val="28"/>
        </w:rPr>
        <w:t>залы</w:t>
      </w:r>
      <w:r>
        <w:rPr>
          <w:spacing w:val="1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школ:</w:t>
      </w:r>
      <w:r>
        <w:rPr>
          <w:spacing w:val="-8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0"/>
          <w:sz w:val="28"/>
        </w:rPr>
        <w:t xml:space="preserve"> </w:t>
      </w:r>
      <w:r>
        <w:rPr>
          <w:sz w:val="28"/>
        </w:rPr>
        <w:t>№1,</w:t>
      </w:r>
      <w:r>
        <w:rPr>
          <w:spacing w:val="18"/>
          <w:sz w:val="28"/>
        </w:rPr>
        <w:t xml:space="preserve"> </w:t>
      </w:r>
      <w:r>
        <w:rPr>
          <w:sz w:val="28"/>
        </w:rPr>
        <w:t>№2,</w:t>
      </w:r>
      <w:r>
        <w:rPr>
          <w:spacing w:val="38"/>
          <w:sz w:val="28"/>
        </w:rPr>
        <w:t xml:space="preserve"> </w:t>
      </w:r>
      <w:r>
        <w:rPr>
          <w:sz w:val="28"/>
        </w:rPr>
        <w:t>№3,</w:t>
      </w:r>
    </w:p>
    <w:p w:rsidR="00B17D26" w:rsidRDefault="003B637A">
      <w:pPr>
        <w:pStyle w:val="a3"/>
        <w:spacing w:before="54"/>
      </w:pPr>
      <w:r>
        <w:t>№4,</w:t>
      </w:r>
      <w:r>
        <w:rPr>
          <w:spacing w:val="4"/>
        </w:rPr>
        <w:t xml:space="preserve"> </w:t>
      </w:r>
      <w:r>
        <w:t>№5,</w:t>
      </w:r>
      <w:r>
        <w:rPr>
          <w:spacing w:val="5"/>
        </w:rPr>
        <w:t xml:space="preserve"> </w:t>
      </w:r>
      <w:r>
        <w:t>№6,</w:t>
      </w:r>
      <w:r>
        <w:rPr>
          <w:spacing w:val="5"/>
        </w:rPr>
        <w:t xml:space="preserve"> </w:t>
      </w:r>
      <w:r>
        <w:t>№9,</w:t>
      </w:r>
      <w:r>
        <w:rPr>
          <w:spacing w:val="5"/>
        </w:rPr>
        <w:t xml:space="preserve"> </w:t>
      </w:r>
      <w:r>
        <w:t>№10,</w:t>
      </w:r>
      <w:r>
        <w:rPr>
          <w:spacing w:val="5"/>
        </w:rPr>
        <w:t xml:space="preserve"> </w:t>
      </w:r>
      <w:r>
        <w:t>школы-интерната;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3"/>
        </w:tabs>
        <w:spacing w:before="53"/>
        <w:ind w:left="823" w:hanging="707"/>
        <w:jc w:val="both"/>
        <w:rPr>
          <w:sz w:val="28"/>
        </w:rPr>
      </w:pPr>
      <w:r>
        <w:rPr>
          <w:sz w:val="28"/>
        </w:rPr>
        <w:t>Тир</w:t>
      </w:r>
      <w:r>
        <w:rPr>
          <w:spacing w:val="29"/>
          <w:sz w:val="28"/>
        </w:rPr>
        <w:t xml:space="preserve"> </w:t>
      </w:r>
      <w:r>
        <w:rPr>
          <w:sz w:val="28"/>
        </w:rPr>
        <w:t>Куйбышевского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ДОСААФ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3"/>
        </w:tabs>
        <w:spacing w:before="39" w:line="280" w:lineRule="auto"/>
        <w:ind w:left="116" w:right="127" w:firstLine="0"/>
        <w:jc w:val="both"/>
        <w:rPr>
          <w:sz w:val="28"/>
        </w:rPr>
      </w:pPr>
      <w:r>
        <w:rPr>
          <w:sz w:val="28"/>
        </w:rPr>
        <w:t>Лыжная трасса комплекса лыжного «Гайдар» (объект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«Комплекс лыжный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покровом»,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входящий</w:t>
      </w:r>
      <w:r>
        <w:rPr>
          <w:spacing w:val="13"/>
          <w:sz w:val="28"/>
        </w:rPr>
        <w:t xml:space="preserve"> </w:t>
      </w: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спорта);</w:t>
      </w:r>
    </w:p>
    <w:p w:rsidR="00B17D26" w:rsidRDefault="003B637A">
      <w:pPr>
        <w:pStyle w:val="a4"/>
        <w:numPr>
          <w:ilvl w:val="0"/>
          <w:numId w:val="1"/>
        </w:numPr>
        <w:tabs>
          <w:tab w:val="left" w:pos="823"/>
        </w:tabs>
        <w:spacing w:line="318" w:lineRule="exact"/>
        <w:ind w:left="823" w:hanging="707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3"/>
          <w:sz w:val="28"/>
        </w:rPr>
        <w:t xml:space="preserve"> </w:t>
      </w:r>
      <w:r>
        <w:rPr>
          <w:sz w:val="28"/>
        </w:rPr>
        <w:t>кабинеты: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части,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тренерская</w:t>
      </w:r>
      <w:proofErr w:type="gramEnd"/>
      <w:r>
        <w:rPr>
          <w:sz w:val="28"/>
        </w:rPr>
        <w:t>.</w:t>
      </w:r>
    </w:p>
    <w:p w:rsidR="00B17D26" w:rsidRDefault="00B17D26">
      <w:pPr>
        <w:pStyle w:val="a3"/>
        <w:ind w:left="0"/>
        <w:rPr>
          <w:sz w:val="32"/>
        </w:rPr>
      </w:pPr>
    </w:p>
    <w:p w:rsidR="00B17D26" w:rsidRDefault="003B637A">
      <w:pPr>
        <w:pStyle w:val="1"/>
        <w:ind w:right="119"/>
      </w:pPr>
      <w:r>
        <w:rPr>
          <w:color w:val="444444"/>
        </w:rPr>
        <w:t>Специальные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технические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средства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обучения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коллективного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индивидуального использования обучающимися, инвалидами</w:t>
      </w:r>
      <w:r>
        <w:rPr>
          <w:color w:val="444444"/>
          <w:spacing w:val="70"/>
        </w:rPr>
        <w:t xml:space="preserve"> </w:t>
      </w:r>
      <w:r>
        <w:rPr>
          <w:color w:val="444444"/>
        </w:rPr>
        <w:t>и лицами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ограниченными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возможностями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здоровья</w:t>
      </w:r>
    </w:p>
    <w:p w:rsidR="00B17D26" w:rsidRDefault="003B637A">
      <w:pPr>
        <w:pStyle w:val="a3"/>
        <w:ind w:right="133" w:firstLine="571"/>
        <w:jc w:val="both"/>
      </w:pPr>
      <w:r>
        <w:rPr>
          <w:color w:val="444444"/>
        </w:rPr>
        <w:t>В административном корпусе МБУ ДО «ДЮСШ», расположенном 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адресу ул. Чехова, 18 имеется зона </w:t>
      </w:r>
      <w:proofErr w:type="spellStart"/>
      <w:r>
        <w:rPr>
          <w:color w:val="444444"/>
        </w:rPr>
        <w:t>wi-fi</w:t>
      </w:r>
      <w:proofErr w:type="spellEnd"/>
      <w:r>
        <w:rPr>
          <w:color w:val="444444"/>
        </w:rPr>
        <w:t>, наличие доступа к сети интернет для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тренеров-преподавателей.</w:t>
      </w:r>
    </w:p>
    <w:p w:rsidR="00B17D26" w:rsidRDefault="003B637A">
      <w:pPr>
        <w:pStyle w:val="a3"/>
        <w:spacing w:before="215" w:line="244" w:lineRule="auto"/>
        <w:ind w:right="142" w:firstLine="571"/>
        <w:jc w:val="both"/>
      </w:pPr>
      <w:r>
        <w:rPr>
          <w:color w:val="444444"/>
        </w:rPr>
        <w:t>Спортивные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объекты,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используемые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МБУ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«ДЮСШ»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тренировочные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занятия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имеют:</w:t>
      </w:r>
    </w:p>
    <w:p w:rsidR="00B17D26" w:rsidRDefault="003B637A" w:rsidP="003B637A">
      <w:pPr>
        <w:pStyle w:val="a3"/>
        <w:spacing w:before="214"/>
        <w:ind w:right="122" w:firstLine="571"/>
        <w:jc w:val="both"/>
      </w:pPr>
      <w:r>
        <w:rPr>
          <w:color w:val="444444"/>
        </w:rPr>
        <w:t>-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естественное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освещение,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которое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осуществляется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через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оконные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проёмы,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искусственное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освещение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обеспечивается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светильниками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светодиодными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лампами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лампами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накаливания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зависимости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назначения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помещения.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Имеется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система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видеонаблюдения.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Помещения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представлены:</w:t>
      </w:r>
    </w:p>
    <w:p w:rsidR="00B17D26" w:rsidRDefault="003B637A" w:rsidP="003B637A">
      <w:pPr>
        <w:pStyle w:val="a3"/>
        <w:numPr>
          <w:ilvl w:val="0"/>
          <w:numId w:val="2"/>
        </w:numPr>
        <w:spacing w:before="237"/>
        <w:ind w:right="1797"/>
      </w:pPr>
      <w:r>
        <w:rPr>
          <w:color w:val="444444"/>
        </w:rPr>
        <w:t>спортивными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залами</w:t>
      </w:r>
      <w:r>
        <w:rPr>
          <w:color w:val="444444"/>
          <w:spacing w:val="27"/>
        </w:rPr>
        <w:t xml:space="preserve"> </w:t>
      </w:r>
      <w:r>
        <w:rPr>
          <w:color w:val="444444"/>
        </w:rPr>
        <w:t>различной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площадью;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раздевальными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помещениями;</w:t>
      </w:r>
    </w:p>
    <w:p w:rsidR="00B17D26" w:rsidRDefault="003B637A" w:rsidP="003B637A">
      <w:pPr>
        <w:pStyle w:val="a3"/>
        <w:numPr>
          <w:ilvl w:val="0"/>
          <w:numId w:val="2"/>
        </w:numPr>
        <w:spacing w:before="14"/>
      </w:pPr>
      <w:r>
        <w:rPr>
          <w:color w:val="444444"/>
        </w:rPr>
        <w:t>санузлами;</w:t>
      </w:r>
    </w:p>
    <w:p w:rsidR="00B17D26" w:rsidRDefault="00B17D26" w:rsidP="003B637A">
      <w:pPr>
        <w:sectPr w:rsidR="00B17D26">
          <w:type w:val="continuous"/>
          <w:pgSz w:w="11910" w:h="16850"/>
          <w:pgMar w:top="1040" w:right="720" w:bottom="280" w:left="1580" w:header="720" w:footer="720" w:gutter="0"/>
          <w:cols w:space="720"/>
        </w:sectPr>
      </w:pPr>
    </w:p>
    <w:p w:rsidR="00B17D26" w:rsidRDefault="003B637A" w:rsidP="003B637A">
      <w:pPr>
        <w:pStyle w:val="a3"/>
        <w:numPr>
          <w:ilvl w:val="0"/>
          <w:numId w:val="2"/>
        </w:numPr>
        <w:spacing w:before="74"/>
      </w:pPr>
      <w:r>
        <w:rPr>
          <w:color w:val="444444"/>
        </w:rPr>
        <w:lastRenderedPageBreak/>
        <w:t>подсобными</w:t>
      </w:r>
      <w:r>
        <w:rPr>
          <w:color w:val="444444"/>
          <w:spacing w:val="29"/>
        </w:rPr>
        <w:t xml:space="preserve"> </w:t>
      </w:r>
      <w:r>
        <w:rPr>
          <w:color w:val="444444"/>
        </w:rPr>
        <w:t>помещениями.</w:t>
      </w:r>
    </w:p>
    <w:p w:rsidR="00B17D26" w:rsidRDefault="003B637A" w:rsidP="003B637A">
      <w:pPr>
        <w:pStyle w:val="a3"/>
        <w:spacing w:before="219"/>
        <w:ind w:right="154" w:firstLine="571"/>
        <w:jc w:val="both"/>
      </w:pPr>
      <w:r>
        <w:rPr>
          <w:color w:val="444444"/>
        </w:rPr>
        <w:t>Пол в спортивных залах имеет спортивное ПВХ покрытие с разметкой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игровом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зале,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стены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окрашены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акриловой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краской.</w:t>
      </w:r>
    </w:p>
    <w:p w:rsidR="00B17D26" w:rsidRDefault="003B637A" w:rsidP="003B637A">
      <w:pPr>
        <w:pStyle w:val="a3"/>
        <w:spacing w:before="213"/>
        <w:ind w:right="132" w:firstLine="571"/>
        <w:jc w:val="both"/>
      </w:pPr>
      <w:r>
        <w:rPr>
          <w:color w:val="444444"/>
        </w:rPr>
        <w:t xml:space="preserve">Освещение </w:t>
      </w:r>
      <w:proofErr w:type="gramStart"/>
      <w:r>
        <w:rPr>
          <w:color w:val="444444"/>
        </w:rPr>
        <w:t>спортивных</w:t>
      </w:r>
      <w:proofErr w:type="gramEnd"/>
      <w:r>
        <w:rPr>
          <w:color w:val="444444"/>
        </w:rPr>
        <w:t xml:space="preserve"> зала естественное и искусственное. Спортивный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зал освещается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светодиодными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лампами.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окнах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установлены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сетки.</w:t>
      </w:r>
    </w:p>
    <w:p w:rsidR="00B17D26" w:rsidRDefault="003B637A" w:rsidP="003B637A">
      <w:pPr>
        <w:pStyle w:val="a3"/>
        <w:spacing w:before="240"/>
        <w:ind w:right="138" w:firstLine="571"/>
        <w:jc w:val="both"/>
      </w:pPr>
      <w:r>
        <w:rPr>
          <w:color w:val="444444"/>
        </w:rPr>
        <w:t>Раздевалки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оборудованы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открытыми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вешалками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полками</w:t>
      </w:r>
      <w:r>
        <w:rPr>
          <w:color w:val="444444"/>
          <w:spacing w:val="7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головных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уборов,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скамьями.</w:t>
      </w:r>
    </w:p>
    <w:p w:rsidR="00B17D26" w:rsidRDefault="003B637A" w:rsidP="003B637A">
      <w:pPr>
        <w:pStyle w:val="a3"/>
        <w:spacing w:before="239"/>
        <w:ind w:right="140" w:firstLine="571"/>
        <w:jc w:val="both"/>
      </w:pPr>
      <w:r>
        <w:rPr>
          <w:color w:val="444444"/>
        </w:rPr>
        <w:t>Условия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соблюдения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правил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личной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гигиены</w:t>
      </w:r>
      <w:r>
        <w:rPr>
          <w:color w:val="444444"/>
          <w:spacing w:val="1"/>
        </w:rPr>
        <w:t xml:space="preserve"> </w:t>
      </w:r>
      <w:proofErr w:type="gramStart"/>
      <w:r>
        <w:rPr>
          <w:color w:val="444444"/>
        </w:rPr>
        <w:t>обучающимися</w:t>
      </w:r>
      <w:proofErr w:type="gramEnd"/>
      <w:r>
        <w:rPr>
          <w:color w:val="444444"/>
          <w:spacing w:val="1"/>
        </w:rPr>
        <w:t xml:space="preserve"> </w:t>
      </w:r>
      <w:r>
        <w:rPr>
          <w:color w:val="444444"/>
        </w:rPr>
        <w:t>имеются.</w:t>
      </w:r>
    </w:p>
    <w:p w:rsidR="00B17D26" w:rsidRDefault="003B637A">
      <w:pPr>
        <w:pStyle w:val="1"/>
        <w:spacing w:before="240" w:line="235" w:lineRule="auto"/>
        <w:ind w:firstLine="646"/>
      </w:pPr>
      <w:r>
        <w:rPr>
          <w:color w:val="444444"/>
        </w:rPr>
        <w:t>Условия питания и охраны здоровья обучающихся, в том числе 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инвалидов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лиц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ограниченными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возможностями</w:t>
      </w:r>
    </w:p>
    <w:p w:rsidR="00B17D26" w:rsidRDefault="003B637A">
      <w:pPr>
        <w:pStyle w:val="a3"/>
        <w:spacing w:before="234"/>
        <w:ind w:right="116" w:firstLine="571"/>
        <w:jc w:val="both"/>
      </w:pPr>
      <w:r>
        <w:t>Питание и питьевой режим обучающихся, в том числе для инвалидов и</w:t>
      </w:r>
      <w:r>
        <w:rPr>
          <w:spacing w:val="1"/>
        </w:rPr>
        <w:t xml:space="preserve"> </w:t>
      </w:r>
      <w:r>
        <w:t>лиц с ограниченными возможностями здоровья организованы на 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оказании</w:t>
      </w:r>
      <w:r>
        <w:rPr>
          <w:spacing w:val="6"/>
        </w:rPr>
        <w:t xml:space="preserve"> </w:t>
      </w:r>
      <w:r>
        <w:t>услуг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питания.</w:t>
      </w:r>
    </w:p>
    <w:p w:rsidR="00B17D26" w:rsidRDefault="003B637A" w:rsidP="003B637A">
      <w:pPr>
        <w:pStyle w:val="a3"/>
        <w:spacing w:line="247" w:lineRule="auto"/>
        <w:ind w:right="1498" w:firstLine="571"/>
        <w:jc w:val="both"/>
      </w:pPr>
      <w:r>
        <w:t>В МБУ ДО «ДЮСШ» действуют правила по охране здоровья</w:t>
      </w:r>
      <w:r w:rsidR="000F6484">
        <w:t xml:space="preserve"> </w:t>
      </w:r>
      <w:r>
        <w:rPr>
          <w:spacing w:val="-67"/>
        </w:rPr>
        <w:t>обучающихся.</w:t>
      </w:r>
    </w:p>
    <w:p w:rsidR="00B17D26" w:rsidRDefault="00B17D26">
      <w:pPr>
        <w:pStyle w:val="a3"/>
        <w:ind w:left="0"/>
        <w:rPr>
          <w:sz w:val="32"/>
        </w:rPr>
      </w:pPr>
    </w:p>
    <w:sectPr w:rsidR="00B17D26">
      <w:pgSz w:w="1191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2792"/>
    <w:multiLevelType w:val="hybridMultilevel"/>
    <w:tmpl w:val="A0E4B43A"/>
    <w:lvl w:ilvl="0" w:tplc="C5A49BB2">
      <w:start w:val="1"/>
      <w:numFmt w:val="decimal"/>
      <w:lvlText w:val="%1."/>
      <w:lvlJc w:val="left"/>
      <w:pPr>
        <w:ind w:left="117" w:hanging="70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0D21B9C">
      <w:numFmt w:val="bullet"/>
      <w:lvlText w:val="•"/>
      <w:lvlJc w:val="left"/>
      <w:pPr>
        <w:ind w:left="1069" w:hanging="706"/>
      </w:pPr>
      <w:rPr>
        <w:rFonts w:hint="default"/>
        <w:lang w:val="ru-RU" w:eastAsia="en-US" w:bidi="ar-SA"/>
      </w:rPr>
    </w:lvl>
    <w:lvl w:ilvl="2" w:tplc="93FA70CE">
      <w:numFmt w:val="bullet"/>
      <w:lvlText w:val="•"/>
      <w:lvlJc w:val="left"/>
      <w:pPr>
        <w:ind w:left="2018" w:hanging="706"/>
      </w:pPr>
      <w:rPr>
        <w:rFonts w:hint="default"/>
        <w:lang w:val="ru-RU" w:eastAsia="en-US" w:bidi="ar-SA"/>
      </w:rPr>
    </w:lvl>
    <w:lvl w:ilvl="3" w:tplc="EA4C11C8">
      <w:numFmt w:val="bullet"/>
      <w:lvlText w:val="•"/>
      <w:lvlJc w:val="left"/>
      <w:pPr>
        <w:ind w:left="2967" w:hanging="706"/>
      </w:pPr>
      <w:rPr>
        <w:rFonts w:hint="default"/>
        <w:lang w:val="ru-RU" w:eastAsia="en-US" w:bidi="ar-SA"/>
      </w:rPr>
    </w:lvl>
    <w:lvl w:ilvl="4" w:tplc="81E6BD7C">
      <w:numFmt w:val="bullet"/>
      <w:lvlText w:val="•"/>
      <w:lvlJc w:val="left"/>
      <w:pPr>
        <w:ind w:left="3916" w:hanging="706"/>
      </w:pPr>
      <w:rPr>
        <w:rFonts w:hint="default"/>
        <w:lang w:val="ru-RU" w:eastAsia="en-US" w:bidi="ar-SA"/>
      </w:rPr>
    </w:lvl>
    <w:lvl w:ilvl="5" w:tplc="CD28F370">
      <w:numFmt w:val="bullet"/>
      <w:lvlText w:val="•"/>
      <w:lvlJc w:val="left"/>
      <w:pPr>
        <w:ind w:left="4865" w:hanging="706"/>
      </w:pPr>
      <w:rPr>
        <w:rFonts w:hint="default"/>
        <w:lang w:val="ru-RU" w:eastAsia="en-US" w:bidi="ar-SA"/>
      </w:rPr>
    </w:lvl>
    <w:lvl w:ilvl="6" w:tplc="BAFE51D2">
      <w:numFmt w:val="bullet"/>
      <w:lvlText w:val="•"/>
      <w:lvlJc w:val="left"/>
      <w:pPr>
        <w:ind w:left="5814" w:hanging="706"/>
      </w:pPr>
      <w:rPr>
        <w:rFonts w:hint="default"/>
        <w:lang w:val="ru-RU" w:eastAsia="en-US" w:bidi="ar-SA"/>
      </w:rPr>
    </w:lvl>
    <w:lvl w:ilvl="7" w:tplc="680E7A3A">
      <w:numFmt w:val="bullet"/>
      <w:lvlText w:val="•"/>
      <w:lvlJc w:val="left"/>
      <w:pPr>
        <w:ind w:left="6763" w:hanging="706"/>
      </w:pPr>
      <w:rPr>
        <w:rFonts w:hint="default"/>
        <w:lang w:val="ru-RU" w:eastAsia="en-US" w:bidi="ar-SA"/>
      </w:rPr>
    </w:lvl>
    <w:lvl w:ilvl="8" w:tplc="77EAA922">
      <w:numFmt w:val="bullet"/>
      <w:lvlText w:val="•"/>
      <w:lvlJc w:val="left"/>
      <w:pPr>
        <w:ind w:left="7712" w:hanging="706"/>
      </w:pPr>
      <w:rPr>
        <w:rFonts w:hint="default"/>
        <w:lang w:val="ru-RU" w:eastAsia="en-US" w:bidi="ar-SA"/>
      </w:rPr>
    </w:lvl>
  </w:abstractNum>
  <w:abstractNum w:abstractNumId="1">
    <w:nsid w:val="7D631B7F"/>
    <w:multiLevelType w:val="hybridMultilevel"/>
    <w:tmpl w:val="0A304534"/>
    <w:lvl w:ilvl="0" w:tplc="AA1EF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D26"/>
    <w:rsid w:val="000F6484"/>
    <w:rsid w:val="003B637A"/>
    <w:rsid w:val="00A25144"/>
    <w:rsid w:val="00B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right="115" w:firstLine="5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3" w:hanging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right="115" w:firstLine="57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3" w:hanging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2022-04-13T02:08:00Z</dcterms:created>
  <dcterms:modified xsi:type="dcterms:W3CDTF">2022-04-13T02:37:00Z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